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33ABA" w14:textId="1C6D8BD9" w:rsidR="00D72D7D" w:rsidRPr="00581998" w:rsidRDefault="00DC2C23">
      <w:pPr>
        <w:rPr>
          <w:rFonts w:ascii="Times New Roman" w:hAnsi="Times New Roman" w:cs="Times New Roman"/>
          <w:sz w:val="32"/>
          <w:szCs w:val="32"/>
        </w:rPr>
      </w:pPr>
      <w:r w:rsidRPr="00581998">
        <w:rPr>
          <w:rFonts w:ascii="Times New Roman" w:hAnsi="Times New Roman" w:cs="Times New Roman"/>
          <w:b/>
          <w:bCs/>
          <w:sz w:val="32"/>
          <w:szCs w:val="32"/>
        </w:rPr>
        <w:t xml:space="preserve">Техническое </w:t>
      </w:r>
      <w:r w:rsidR="00263FD5">
        <w:rPr>
          <w:rFonts w:ascii="Times New Roman" w:hAnsi="Times New Roman" w:cs="Times New Roman"/>
          <w:b/>
          <w:bCs/>
          <w:sz w:val="32"/>
          <w:szCs w:val="32"/>
        </w:rPr>
        <w:t>описание</w:t>
      </w:r>
      <w:r w:rsidRPr="0058199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581998">
        <w:rPr>
          <w:rFonts w:ascii="Times New Roman" w:hAnsi="Times New Roman" w:cs="Times New Roman"/>
          <w:sz w:val="32"/>
          <w:szCs w:val="32"/>
        </w:rPr>
        <w:t xml:space="preserve">хомутов ремонтных </w:t>
      </w:r>
      <w:proofErr w:type="spellStart"/>
      <w:r w:rsidRPr="00581998">
        <w:rPr>
          <w:rFonts w:ascii="Times New Roman" w:hAnsi="Times New Roman" w:cs="Times New Roman"/>
          <w:sz w:val="32"/>
          <w:szCs w:val="32"/>
        </w:rPr>
        <w:t>свёртных</w:t>
      </w:r>
      <w:proofErr w:type="spellEnd"/>
    </w:p>
    <w:p w14:paraId="3D6C2EB4" w14:textId="7A489750" w:rsidR="00DC2C23" w:rsidRDefault="00DC2C23">
      <w:pPr>
        <w:rPr>
          <w:rFonts w:ascii="Times New Roman" w:hAnsi="Times New Roman" w:cs="Times New Roman"/>
        </w:rPr>
      </w:pPr>
    </w:p>
    <w:tbl>
      <w:tblPr>
        <w:tblStyle w:val="a3"/>
        <w:tblW w:w="9452" w:type="dxa"/>
        <w:tblLook w:val="04A0" w:firstRow="1" w:lastRow="0" w:firstColumn="1" w:lastColumn="0" w:noHBand="0" w:noVBand="1"/>
      </w:tblPr>
      <w:tblGrid>
        <w:gridCol w:w="2157"/>
        <w:gridCol w:w="7295"/>
      </w:tblGrid>
      <w:tr w:rsidR="00DC2C23" w14:paraId="4B99CB91" w14:textId="77777777" w:rsidTr="00DC2C23">
        <w:tc>
          <w:tcPr>
            <w:tcW w:w="2157" w:type="dxa"/>
          </w:tcPr>
          <w:p w14:paraId="291AFE91" w14:textId="69C1FFDD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 w:rsidRPr="00DC2C2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295" w:type="dxa"/>
          </w:tcPr>
          <w:p w14:paraId="0BA4C803" w14:textId="7AF98ADC" w:rsidR="00DC2C23" w:rsidRDefault="00DC2C23">
            <w:pPr>
              <w:rPr>
                <w:rFonts w:ascii="Times New Roman" w:hAnsi="Times New Roman" w:cs="Times New Roman"/>
              </w:rPr>
            </w:pPr>
            <w:r w:rsidRPr="00DC2C23">
              <w:rPr>
                <w:rFonts w:ascii="Times New Roman" w:hAnsi="Times New Roman" w:cs="Times New Roman"/>
              </w:rPr>
              <w:t xml:space="preserve">Хомуты </w:t>
            </w:r>
            <w:proofErr w:type="spellStart"/>
            <w:r w:rsidRPr="00DC2C23">
              <w:rPr>
                <w:rFonts w:ascii="Times New Roman" w:hAnsi="Times New Roman" w:cs="Times New Roman"/>
              </w:rPr>
              <w:t>свёртные</w:t>
            </w:r>
            <w:proofErr w:type="spellEnd"/>
            <w:r w:rsidRPr="00DC2C23">
              <w:rPr>
                <w:rFonts w:ascii="Times New Roman" w:hAnsi="Times New Roman" w:cs="Times New Roman"/>
              </w:rPr>
              <w:t xml:space="preserve"> из нержавеющей стали с</w:t>
            </w:r>
            <w:r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замковым соединением «волна»</w:t>
            </w:r>
          </w:p>
        </w:tc>
      </w:tr>
      <w:tr w:rsidR="00DC2C23" w14:paraId="03260453" w14:textId="77777777" w:rsidTr="00DC2C23">
        <w:tc>
          <w:tcPr>
            <w:tcW w:w="2157" w:type="dxa"/>
          </w:tcPr>
          <w:p w14:paraId="66236785" w14:textId="53FC48EB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 w:rsidRPr="00DC2C23">
              <w:rPr>
                <w:rFonts w:ascii="Times New Roman" w:hAnsi="Times New Roman" w:cs="Times New Roman"/>
                <w:b/>
                <w:bCs/>
              </w:rPr>
              <w:t>Назначение</w:t>
            </w:r>
          </w:p>
        </w:tc>
        <w:tc>
          <w:tcPr>
            <w:tcW w:w="7295" w:type="dxa"/>
          </w:tcPr>
          <w:p w14:paraId="77473E18" w14:textId="775B5652" w:rsidR="00DC2C23" w:rsidRDefault="00DC2C23">
            <w:pPr>
              <w:rPr>
                <w:rFonts w:ascii="Times New Roman" w:hAnsi="Times New Roman" w:cs="Times New Roman"/>
              </w:rPr>
            </w:pPr>
            <w:r w:rsidRPr="00DC2C23">
              <w:rPr>
                <w:rFonts w:ascii="Times New Roman" w:hAnsi="Times New Roman" w:cs="Times New Roman"/>
              </w:rPr>
              <w:t>Временное или постоянное устранение разгерметизации трубопроводов в случае появления в них различных трещин, течей или свищей. Размер повреждения не должен превышать ширины хомута по 20 мм с каждого края.</w:t>
            </w:r>
          </w:p>
        </w:tc>
      </w:tr>
      <w:tr w:rsidR="00DC2C23" w14:paraId="27C5153B" w14:textId="77777777" w:rsidTr="00DC2C23">
        <w:tc>
          <w:tcPr>
            <w:tcW w:w="2157" w:type="dxa"/>
          </w:tcPr>
          <w:p w14:paraId="6480A351" w14:textId="0337704B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 w:rsidRPr="00DC2C23">
              <w:rPr>
                <w:rFonts w:ascii="Times New Roman" w:hAnsi="Times New Roman" w:cs="Times New Roman"/>
                <w:b/>
                <w:bCs/>
              </w:rPr>
              <w:t>Конструкция</w:t>
            </w:r>
          </w:p>
        </w:tc>
        <w:tc>
          <w:tcPr>
            <w:tcW w:w="7295" w:type="dxa"/>
          </w:tcPr>
          <w:p w14:paraId="360638FD" w14:textId="14045BA6" w:rsidR="00DC2C23" w:rsidRDefault="00DC2C23" w:rsidP="007C66F7">
            <w:pPr>
              <w:rPr>
                <w:rFonts w:ascii="Times New Roman" w:hAnsi="Times New Roman" w:cs="Times New Roman"/>
              </w:rPr>
            </w:pPr>
            <w:r w:rsidRPr="00DC2C23">
              <w:rPr>
                <w:rFonts w:ascii="Times New Roman" w:hAnsi="Times New Roman" w:cs="Times New Roman"/>
              </w:rPr>
              <w:t xml:space="preserve">Ширина хомута – 250 мм. Корпус – нержавеющая сталь 0,75 мм. Прижимные планки замкового соединения – нержавеющая сталь 3 мм. Крепежные элементы (болты, гайки, шайбы) – нержавеющая сталь. </w:t>
            </w:r>
            <w:r w:rsidR="007C66F7" w:rsidRPr="007C66F7">
              <w:rPr>
                <w:rFonts w:ascii="Times New Roman" w:hAnsi="Times New Roman" w:cs="Times New Roman"/>
              </w:rPr>
              <w:t>Количество</w:t>
            </w:r>
            <w:r w:rsidR="007C66F7">
              <w:rPr>
                <w:rFonts w:ascii="Times New Roman" w:hAnsi="Times New Roman" w:cs="Times New Roman"/>
              </w:rPr>
              <w:t xml:space="preserve"> </w:t>
            </w:r>
            <w:r w:rsidR="007C66F7" w:rsidRPr="007C66F7">
              <w:rPr>
                <w:rFonts w:ascii="Times New Roman" w:hAnsi="Times New Roman" w:cs="Times New Roman"/>
              </w:rPr>
              <w:t>болтовых</w:t>
            </w:r>
            <w:r w:rsidR="007C66F7">
              <w:rPr>
                <w:rFonts w:ascii="Times New Roman" w:hAnsi="Times New Roman" w:cs="Times New Roman"/>
              </w:rPr>
              <w:t xml:space="preserve"> </w:t>
            </w:r>
            <w:r w:rsidR="007C66F7" w:rsidRPr="007C66F7">
              <w:rPr>
                <w:rFonts w:ascii="Times New Roman" w:hAnsi="Times New Roman" w:cs="Times New Roman"/>
              </w:rPr>
              <w:t>соединений</w:t>
            </w:r>
            <w:r w:rsidR="007C66F7" w:rsidRPr="00DC2C23">
              <w:rPr>
                <w:rFonts w:ascii="Times New Roman" w:hAnsi="Times New Roman" w:cs="Times New Roman"/>
              </w:rPr>
              <w:t> –</w:t>
            </w:r>
            <w:r w:rsidR="007C66F7">
              <w:rPr>
                <w:rFonts w:ascii="Times New Roman" w:hAnsi="Times New Roman" w:cs="Times New Roman"/>
              </w:rPr>
              <w:t xml:space="preserve"> 3 шт. </w:t>
            </w:r>
            <w:r w:rsidRPr="00DC2C23">
              <w:rPr>
                <w:rFonts w:ascii="Times New Roman" w:hAnsi="Times New Roman" w:cs="Times New Roman"/>
              </w:rPr>
              <w:t>Уплотнение – EPDM (</w:t>
            </w:r>
            <w:proofErr w:type="gramStart"/>
            <w:r w:rsidRPr="00DC2C23">
              <w:rPr>
                <w:rFonts w:ascii="Times New Roman" w:hAnsi="Times New Roman" w:cs="Times New Roman"/>
              </w:rPr>
              <w:t>этилен-пропиленовый</w:t>
            </w:r>
            <w:proofErr w:type="gramEnd"/>
            <w:r w:rsidRPr="00DC2C23">
              <w:rPr>
                <w:rFonts w:ascii="Times New Roman" w:hAnsi="Times New Roman" w:cs="Times New Roman"/>
              </w:rPr>
              <w:t xml:space="preserve"> каучук) 6 мм с вафельным типом рельефа поверхности с </w:t>
            </w:r>
            <w:r w:rsidR="00CD1D4F">
              <w:rPr>
                <w:rFonts w:ascii="Times New Roman" w:hAnsi="Times New Roman" w:cs="Times New Roman"/>
              </w:rPr>
              <w:t>наклонными срезами (скосами) на </w:t>
            </w:r>
            <w:r w:rsidRPr="00DC2C23">
              <w:rPr>
                <w:rFonts w:ascii="Times New Roman" w:hAnsi="Times New Roman" w:cs="Times New Roman"/>
              </w:rPr>
              <w:t>конца</w:t>
            </w:r>
            <w:r w:rsidR="00CD1D4F">
              <w:rPr>
                <w:rFonts w:ascii="Times New Roman" w:hAnsi="Times New Roman" w:cs="Times New Roman"/>
              </w:rPr>
              <w:t>х</w:t>
            </w:r>
            <w:r w:rsidR="0051790E">
              <w:rPr>
                <w:rFonts w:ascii="Times New Roman" w:hAnsi="Times New Roman" w:cs="Times New Roman"/>
              </w:rPr>
              <w:t xml:space="preserve"> для оборачивания уплотнения внахлест</w:t>
            </w:r>
            <w:r w:rsidRPr="00DC2C23">
              <w:rPr>
                <w:rFonts w:ascii="Times New Roman" w:hAnsi="Times New Roman" w:cs="Times New Roman"/>
              </w:rPr>
              <w:t>, приклеено к корпусу.</w:t>
            </w:r>
          </w:p>
        </w:tc>
      </w:tr>
      <w:tr w:rsidR="00DC2C23" w14:paraId="5B0584B5" w14:textId="77777777" w:rsidTr="00DC2C23">
        <w:tc>
          <w:tcPr>
            <w:tcW w:w="2157" w:type="dxa"/>
          </w:tcPr>
          <w:p w14:paraId="4ECC51AC" w14:textId="7F8AD56B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 w:rsidRPr="00DC2C23">
              <w:rPr>
                <w:rFonts w:ascii="Times New Roman" w:hAnsi="Times New Roman" w:cs="Times New Roman"/>
                <w:b/>
                <w:bCs/>
              </w:rPr>
              <w:t>Особенности</w:t>
            </w:r>
          </w:p>
        </w:tc>
        <w:tc>
          <w:tcPr>
            <w:tcW w:w="7295" w:type="dxa"/>
          </w:tcPr>
          <w:p w14:paraId="0F661A24" w14:textId="697D1C25" w:rsidR="00DC2C23" w:rsidRDefault="00D55F5F">
            <w:pPr>
              <w:rPr>
                <w:rFonts w:ascii="Times New Roman" w:hAnsi="Times New Roman" w:cs="Times New Roman"/>
              </w:rPr>
            </w:pPr>
            <w:r w:rsidRPr="00DC2C23">
              <w:rPr>
                <w:rFonts w:ascii="Times New Roman" w:hAnsi="Times New Roman" w:cs="Times New Roman"/>
              </w:rPr>
              <w:t>Замковое соединение накидное ступенчатое (первая ступень облегчает накидывани</w:t>
            </w:r>
            <w:r>
              <w:rPr>
                <w:rFonts w:ascii="Times New Roman" w:hAnsi="Times New Roman" w:cs="Times New Roman"/>
              </w:rPr>
              <w:t>е</w:t>
            </w:r>
            <w:r w:rsidRPr="00DC2C23">
              <w:rPr>
                <w:rFonts w:ascii="Times New Roman" w:hAnsi="Times New Roman" w:cs="Times New Roman"/>
              </w:rPr>
              <w:t xml:space="preserve"> замка, на второй ступени производится затяжка)</w:t>
            </w:r>
            <w:r>
              <w:rPr>
                <w:rFonts w:ascii="Times New Roman" w:hAnsi="Times New Roman" w:cs="Times New Roman"/>
              </w:rPr>
              <w:t>, позволяющее осуществлять монтаж без разбора хомута (</w:t>
            </w:r>
            <w:r w:rsidRPr="00DC2C23">
              <w:rPr>
                <w:rFonts w:ascii="Times New Roman" w:hAnsi="Times New Roman" w:cs="Times New Roman"/>
              </w:rPr>
              <w:t>без снятия гаек</w:t>
            </w:r>
            <w:r>
              <w:rPr>
                <w:rFonts w:ascii="Times New Roman" w:hAnsi="Times New Roman" w:cs="Times New Roman"/>
              </w:rPr>
              <w:t>)</w:t>
            </w:r>
            <w:r w:rsidRPr="00DC2C23">
              <w:rPr>
                <w:rFonts w:ascii="Times New Roman" w:hAnsi="Times New Roman" w:cs="Times New Roman"/>
              </w:rPr>
              <w:t xml:space="preserve">. </w:t>
            </w:r>
            <w:r w:rsidR="00DC2C23" w:rsidRPr="00DC2C23">
              <w:rPr>
                <w:rFonts w:ascii="Times New Roman" w:hAnsi="Times New Roman" w:cs="Times New Roman"/>
              </w:rPr>
              <w:t xml:space="preserve">Конструкция хомута позволяет соединять между собой нескольких хомутов, получая из односоставных двух- и трехсоставные хомуты, для перекрытия большего диапазона диаметров труб меньшим количеством хомутов в запасе. Между болтами и замковым соединением отсутствуют сварные швы, фиксация болтов осуществляется путем вставки квадратного подголовка болта в прижимную пластину с квадратными отверстиями, благодаря чему болты </w:t>
            </w:r>
            <w:proofErr w:type="spellStart"/>
            <w:r w:rsidR="00DC2C23" w:rsidRPr="00DC2C23">
              <w:rPr>
                <w:rFonts w:ascii="Times New Roman" w:hAnsi="Times New Roman" w:cs="Times New Roman"/>
              </w:rPr>
              <w:t>самофиксируются</w:t>
            </w:r>
            <w:proofErr w:type="spellEnd"/>
            <w:r w:rsidR="00DC2C23" w:rsidRPr="00DC2C23">
              <w:rPr>
                <w:rFonts w:ascii="Times New Roman" w:hAnsi="Times New Roman" w:cs="Times New Roman"/>
              </w:rPr>
              <w:t xml:space="preserve"> с одной стороны и затяжка производится одним гаечным ключом.</w:t>
            </w:r>
          </w:p>
        </w:tc>
      </w:tr>
      <w:tr w:rsidR="00DC2C23" w14:paraId="4B5170A2" w14:textId="77777777" w:rsidTr="00DC2C23">
        <w:tc>
          <w:tcPr>
            <w:tcW w:w="2157" w:type="dxa"/>
          </w:tcPr>
          <w:p w14:paraId="7DC10557" w14:textId="20191AEA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 w:rsidRPr="00DC2C23">
              <w:rPr>
                <w:rFonts w:ascii="Times New Roman" w:hAnsi="Times New Roman" w:cs="Times New Roman"/>
                <w:b/>
                <w:bCs/>
              </w:rPr>
              <w:t>Характеристики</w:t>
            </w:r>
          </w:p>
        </w:tc>
        <w:tc>
          <w:tcPr>
            <w:tcW w:w="7295" w:type="dxa"/>
          </w:tcPr>
          <w:p w14:paraId="70F6E8E4" w14:textId="05CA2BB3" w:rsidR="00DC2C23" w:rsidRDefault="00DC2C23">
            <w:pPr>
              <w:rPr>
                <w:rFonts w:ascii="Times New Roman" w:hAnsi="Times New Roman" w:cs="Times New Roman"/>
              </w:rPr>
            </w:pPr>
            <w:r w:rsidRPr="00DC2C23">
              <w:rPr>
                <w:rFonts w:ascii="Times New Roman" w:hAnsi="Times New Roman" w:cs="Times New Roman"/>
              </w:rPr>
              <w:t>Применяются на</w:t>
            </w:r>
            <w:r w:rsidRPr="00DC2C23">
              <w:rPr>
                <w:rFonts w:ascii="Times New Roman" w:hAnsi="Times New Roman" w:cs="Times New Roman"/>
                <w:lang w:val="en-US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трубопроводах для нейтральных жидкостей. Максимально допустимая рабочая температура – 90°С. Максимально допустимое рабочее давление – 16</w:t>
            </w:r>
            <w:r w:rsidRPr="00DC2C23">
              <w:rPr>
                <w:rFonts w:ascii="Times New Roman" w:hAnsi="Times New Roman" w:cs="Times New Roman"/>
                <w:lang w:val="en-US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кг/см² (для составных вариантов – 10</w:t>
            </w:r>
            <w:r w:rsidRPr="00DC2C23">
              <w:rPr>
                <w:rFonts w:ascii="Times New Roman" w:hAnsi="Times New Roman" w:cs="Times New Roman"/>
                <w:lang w:val="en-US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кг/см²).</w:t>
            </w:r>
          </w:p>
        </w:tc>
      </w:tr>
      <w:tr w:rsidR="00DC2C23" w14:paraId="6B97041C" w14:textId="77777777" w:rsidTr="00DC2C23">
        <w:tc>
          <w:tcPr>
            <w:tcW w:w="2157" w:type="dxa"/>
          </w:tcPr>
          <w:p w14:paraId="295D88CC" w14:textId="5AA9A479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Размеры</w:t>
            </w:r>
          </w:p>
        </w:tc>
        <w:tc>
          <w:tcPr>
            <w:tcW w:w="7295" w:type="dxa"/>
          </w:tcPr>
          <w:p w14:paraId="2DB30E6B" w14:textId="4FD71C2C" w:rsidR="00DC2C23" w:rsidRPr="00DC2C23" w:rsidRDefault="00DC2C23" w:rsidP="00DC2C23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101-111</w:t>
            </w:r>
          </w:p>
          <w:p w14:paraId="493CF364" w14:textId="3A175C5B" w:rsidR="00DC2C23" w:rsidRPr="00DC2C23" w:rsidRDefault="00DC2C23" w:rsidP="00DC2C23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108-118</w:t>
            </w:r>
          </w:p>
          <w:p w14:paraId="425218F9" w14:textId="610C5624" w:rsidR="00DC2C23" w:rsidRPr="00DC2C23" w:rsidRDefault="00DC2C23" w:rsidP="00DC2C23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>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133-144</w:t>
            </w:r>
          </w:p>
          <w:p w14:paraId="6294D389" w14:textId="1E999064" w:rsidR="00DC2C23" w:rsidRPr="00DC2C23" w:rsidRDefault="00DC2C23" w:rsidP="00DC2C23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159-170</w:t>
            </w:r>
          </w:p>
          <w:p w14:paraId="1ECB4F25" w14:textId="66C88B7D" w:rsidR="00DC2C23" w:rsidRPr="00DC2C23" w:rsidRDefault="00DC2C23" w:rsidP="00DC2C23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217-228</w:t>
            </w:r>
          </w:p>
          <w:p w14:paraId="78A7FE0D" w14:textId="1EA49733" w:rsidR="00DC2C23" w:rsidRPr="00DC2C23" w:rsidRDefault="00DC2C23" w:rsidP="00DC2C23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225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 xml:space="preserve">100 +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>):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239-245</w:t>
            </w:r>
          </w:p>
          <w:p w14:paraId="5FCA4117" w14:textId="31E042EB" w:rsidR="00DC2C23" w:rsidRPr="00DC2C23" w:rsidRDefault="00DC2C23" w:rsidP="00DC2C23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 xml:space="preserve">100 +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50):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268-274</w:t>
            </w:r>
          </w:p>
          <w:p w14:paraId="0455D347" w14:textId="11559C8A" w:rsidR="00DC2C23" w:rsidRPr="00DC2C23" w:rsidRDefault="00DC2C23" w:rsidP="00DC2C23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C2C23">
              <w:rPr>
                <w:rFonts w:ascii="Times New Roman" w:hAnsi="Times New Roman" w:cs="Times New Roman"/>
              </w:rPr>
              <w:t xml:space="preserve">0 +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50):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319-325</w:t>
            </w:r>
          </w:p>
        </w:tc>
      </w:tr>
    </w:tbl>
    <w:p w14:paraId="4DE1D5CB" w14:textId="6BD39ECA" w:rsidR="00DC2C23" w:rsidRDefault="00DC2C23">
      <w:pPr>
        <w:rPr>
          <w:rFonts w:ascii="Times New Roman" w:hAnsi="Times New Roman" w:cs="Times New Roman"/>
        </w:rPr>
      </w:pPr>
    </w:p>
    <w:p w14:paraId="5B5867CB" w14:textId="319AD7FA" w:rsidR="007056E9" w:rsidRPr="00DC2C23" w:rsidRDefault="007056E9" w:rsidP="007056E9">
      <w:pPr>
        <w:rPr>
          <w:rFonts w:ascii="Times New Roman" w:hAnsi="Times New Roman" w:cs="Times New Roman"/>
        </w:rPr>
      </w:pPr>
    </w:p>
    <w:sectPr w:rsidR="007056E9" w:rsidRPr="00DC2C23" w:rsidSect="00C97B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23"/>
    <w:rsid w:val="00123AE2"/>
    <w:rsid w:val="00263FD5"/>
    <w:rsid w:val="0051790E"/>
    <w:rsid w:val="00581998"/>
    <w:rsid w:val="007056E9"/>
    <w:rsid w:val="007C66F7"/>
    <w:rsid w:val="00A128D0"/>
    <w:rsid w:val="00C943BC"/>
    <w:rsid w:val="00C97B62"/>
    <w:rsid w:val="00CD1D4F"/>
    <w:rsid w:val="00D55F5F"/>
    <w:rsid w:val="00D72D7D"/>
    <w:rsid w:val="00DC2C23"/>
    <w:rsid w:val="00E0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CEB8DA"/>
  <w15:chartTrackingRefBased/>
  <w15:docId w15:val="{5A83C707-07DB-3349-91BC-A2B7769B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Зайцев</dc:creator>
  <cp:keywords/>
  <dc:description/>
  <cp:lastModifiedBy>Александр Зайцев</cp:lastModifiedBy>
  <cp:revision>2</cp:revision>
  <dcterms:created xsi:type="dcterms:W3CDTF">2021-02-17T11:36:00Z</dcterms:created>
  <dcterms:modified xsi:type="dcterms:W3CDTF">2021-02-17T11:36:00Z</dcterms:modified>
</cp:coreProperties>
</file>